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E0CD" w14:textId="77777777" w:rsidR="00132121" w:rsidRDefault="00661511">
      <w:pPr>
        <w:spacing w:line="288" w:lineRule="auto"/>
        <w:rPr>
          <w:rFonts w:ascii="Times New Roman" w:eastAsia="Times New Roman" w:hAnsi="Times New Roman" w:cs="Times New Roman"/>
          <w:b/>
        </w:rPr>
      </w:pPr>
      <w:r>
        <w:rPr>
          <w:rFonts w:ascii="Times New Roman" w:eastAsia="Times New Roman" w:hAnsi="Times New Roman" w:cs="Times New Roman"/>
          <w:b/>
        </w:rPr>
        <w:t>Resolution # 9</w:t>
      </w:r>
    </w:p>
    <w:p w14:paraId="13F0EB59" w14:textId="77777777" w:rsidR="00132121" w:rsidRDefault="00132121">
      <w:pPr>
        <w:spacing w:line="288" w:lineRule="auto"/>
        <w:ind w:left="2160"/>
        <w:rPr>
          <w:rFonts w:ascii="Times New Roman" w:eastAsia="Times New Roman" w:hAnsi="Times New Roman" w:cs="Times New Roman"/>
          <w:b/>
        </w:rPr>
      </w:pPr>
    </w:p>
    <w:p w14:paraId="1C817BC4" w14:textId="77777777" w:rsidR="00132121" w:rsidRDefault="00661511">
      <w:pPr>
        <w:spacing w:line="288" w:lineRule="auto"/>
        <w:ind w:left="2160"/>
        <w:rPr>
          <w:rFonts w:ascii="Times New Roman" w:eastAsia="Times New Roman" w:hAnsi="Times New Roman" w:cs="Times New Roman"/>
          <w:b/>
          <w:smallCaps/>
        </w:rPr>
      </w:pPr>
      <w:r>
        <w:rPr>
          <w:rFonts w:ascii="Times New Roman" w:eastAsia="Times New Roman" w:hAnsi="Times New Roman" w:cs="Times New Roman"/>
          <w:b/>
        </w:rPr>
        <w:t>TOPIC:</w:t>
      </w:r>
      <w:r>
        <w:rPr>
          <w:rFonts w:ascii="Times New Roman" w:eastAsia="Times New Roman" w:hAnsi="Times New Roman" w:cs="Times New Roman"/>
          <w:b/>
        </w:rPr>
        <w:tab/>
      </w:r>
      <w:r>
        <w:rPr>
          <w:rFonts w:ascii="Times New Roman" w:eastAsia="Times New Roman" w:hAnsi="Times New Roman" w:cs="Times New Roman"/>
          <w:b/>
          <w:smallCaps/>
        </w:rPr>
        <w:t>TO ENCOURAGE STUDENT- PROFESSOR INTERPROFESSIONAL RELATIONSHIPS TO INCREASE MENTORING AND RELATIONSHIPS WITHIN THE NURSING CURRICULUM</w:t>
      </w:r>
    </w:p>
    <w:p w14:paraId="2E75DE27" w14:textId="77777777" w:rsidR="00132121" w:rsidRDefault="00132121">
      <w:pPr>
        <w:spacing w:line="288" w:lineRule="auto"/>
        <w:ind w:left="2160"/>
        <w:rPr>
          <w:rFonts w:ascii="Times New Roman" w:eastAsia="Times New Roman" w:hAnsi="Times New Roman" w:cs="Times New Roman"/>
          <w:b/>
          <w:smallCaps/>
        </w:rPr>
      </w:pPr>
    </w:p>
    <w:p w14:paraId="7AD850BC" w14:textId="77777777" w:rsidR="00132121" w:rsidRDefault="00661511">
      <w:pPr>
        <w:spacing w:line="288" w:lineRule="auto"/>
        <w:ind w:left="2160"/>
        <w:rPr>
          <w:rFonts w:ascii="Times New Roman" w:eastAsia="Times New Roman" w:hAnsi="Times New Roman" w:cs="Times New Roman"/>
          <w:b/>
        </w:rPr>
      </w:pPr>
      <w:r>
        <w:rPr>
          <w:rFonts w:ascii="Times New Roman" w:eastAsia="Times New Roman" w:hAnsi="Times New Roman" w:cs="Times New Roman"/>
          <w:b/>
        </w:rPr>
        <w:t>SUBMITTED BY:</w:t>
      </w:r>
      <w:r>
        <w:rPr>
          <w:rFonts w:ascii="Times New Roman" w:eastAsia="Times New Roman" w:hAnsi="Times New Roman" w:cs="Times New Roman"/>
          <w:b/>
        </w:rPr>
        <w:tab/>
        <w:t>Grand View University, Des Moines, IA</w:t>
      </w:r>
    </w:p>
    <w:p w14:paraId="579E42F1" w14:textId="77777777" w:rsidR="00132121" w:rsidRDefault="00132121">
      <w:pPr>
        <w:spacing w:line="288" w:lineRule="auto"/>
        <w:ind w:left="2160"/>
        <w:rPr>
          <w:rFonts w:ascii="Times New Roman" w:eastAsia="Times New Roman" w:hAnsi="Times New Roman" w:cs="Times New Roman"/>
          <w:b/>
        </w:rPr>
      </w:pPr>
    </w:p>
    <w:p w14:paraId="6D7B011F" w14:textId="77777777" w:rsidR="00132121" w:rsidRDefault="00661511">
      <w:pPr>
        <w:spacing w:line="288" w:lineRule="auto"/>
        <w:ind w:left="2160"/>
        <w:rPr>
          <w:rFonts w:ascii="Times New Roman" w:eastAsia="Times New Roman" w:hAnsi="Times New Roman" w:cs="Times New Roman"/>
          <w:b/>
        </w:rPr>
      </w:pPr>
      <w:r>
        <w:rPr>
          <w:rFonts w:ascii="Times New Roman" w:eastAsia="Times New Roman" w:hAnsi="Times New Roman" w:cs="Times New Roman"/>
          <w:b/>
        </w:rPr>
        <w:t>AUTHORS:</w:t>
      </w:r>
      <w:r>
        <w:rPr>
          <w:rFonts w:ascii="Times New Roman" w:eastAsia="Times New Roman" w:hAnsi="Times New Roman" w:cs="Times New Roman"/>
          <w:b/>
        </w:rPr>
        <w:tab/>
        <w:t xml:space="preserve">Ashley </w:t>
      </w:r>
      <w:proofErr w:type="spellStart"/>
      <w:r>
        <w:rPr>
          <w:rFonts w:ascii="Times New Roman" w:eastAsia="Times New Roman" w:hAnsi="Times New Roman" w:cs="Times New Roman"/>
          <w:b/>
        </w:rPr>
        <w:t>Sibenaller</w:t>
      </w:r>
      <w:proofErr w:type="spellEnd"/>
      <w:r>
        <w:rPr>
          <w:rFonts w:ascii="Times New Roman" w:eastAsia="Times New Roman" w:hAnsi="Times New Roman" w:cs="Times New Roman"/>
          <w:b/>
        </w:rPr>
        <w:t xml:space="preserve">, Alyssa Stripe, Samantha </w:t>
      </w:r>
      <w:proofErr w:type="spellStart"/>
      <w:r>
        <w:rPr>
          <w:rFonts w:ascii="Times New Roman" w:eastAsia="Times New Roman" w:hAnsi="Times New Roman" w:cs="Times New Roman"/>
          <w:b/>
        </w:rPr>
        <w:t>Stickels</w:t>
      </w:r>
      <w:proofErr w:type="spellEnd"/>
      <w:r>
        <w:rPr>
          <w:rFonts w:ascii="Times New Roman" w:eastAsia="Times New Roman" w:hAnsi="Times New Roman" w:cs="Times New Roman"/>
          <w:b/>
        </w:rPr>
        <w:t>, &amp; Mara Mooney</w:t>
      </w:r>
    </w:p>
    <w:p w14:paraId="22E6FFD8" w14:textId="77777777" w:rsidR="00132121" w:rsidRDefault="00132121">
      <w:pPr>
        <w:spacing w:line="288" w:lineRule="auto"/>
        <w:ind w:left="2160"/>
        <w:rPr>
          <w:rFonts w:ascii="Times New Roman" w:eastAsia="Times New Roman" w:hAnsi="Times New Roman" w:cs="Times New Roman"/>
        </w:rPr>
      </w:pPr>
    </w:p>
    <w:p w14:paraId="12F1C56F" w14:textId="77777777" w:rsidR="00132121" w:rsidRDefault="00661511">
      <w:pP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student-professor relationships allow discussion of career and personal decisions and promote connection on a more personal level than what students and professors would have in the classroom alone (</w:t>
      </w:r>
      <w:proofErr w:type="spellStart"/>
      <w:r>
        <w:rPr>
          <w:rFonts w:ascii="Times New Roman" w:eastAsia="Times New Roman" w:hAnsi="Times New Roman" w:cs="Times New Roman"/>
        </w:rPr>
        <w:t>Lewinksi</w:t>
      </w:r>
      <w:proofErr w:type="spellEnd"/>
      <w:r>
        <w:rPr>
          <w:rFonts w:ascii="Times New Roman" w:eastAsia="Times New Roman" w:hAnsi="Times New Roman" w:cs="Times New Roman"/>
        </w:rPr>
        <w:t xml:space="preserve">, Wainwright, Gordon, &amp; </w:t>
      </w:r>
      <w:proofErr w:type="spellStart"/>
      <w:r>
        <w:rPr>
          <w:rFonts w:ascii="Times New Roman" w:eastAsia="Times New Roman" w:hAnsi="Times New Roman" w:cs="Times New Roman"/>
        </w:rPr>
        <w:t>Derouin</w:t>
      </w:r>
      <w:proofErr w:type="spellEnd"/>
      <w:r>
        <w:rPr>
          <w:rFonts w:ascii="Times New Roman" w:eastAsia="Times New Roman" w:hAnsi="Times New Roman" w:cs="Times New Roman"/>
        </w:rPr>
        <w:t>, 2016, p. 145-146); and</w:t>
      </w:r>
    </w:p>
    <w:p w14:paraId="602FDD22" w14:textId="77777777" w:rsidR="00132121" w:rsidRDefault="00132121">
      <w:pPr>
        <w:spacing w:line="288" w:lineRule="auto"/>
        <w:ind w:left="2160"/>
        <w:rPr>
          <w:rFonts w:ascii="Times New Roman" w:eastAsia="Times New Roman" w:hAnsi="Times New Roman" w:cs="Times New Roman"/>
        </w:rPr>
      </w:pPr>
    </w:p>
    <w:p w14:paraId="274348D4" w14:textId="77777777" w:rsidR="00132121" w:rsidRDefault="00661511">
      <w:pP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faculty who inquire about their students’ challenges outside of the classroom are able to individualize their teaching techniques, innovate classroom strategies, and increase support and advocacy for students (Lewinski et. al., 2016, p. 143); and</w:t>
      </w:r>
    </w:p>
    <w:p w14:paraId="5B4DC0EF" w14:textId="77777777" w:rsidR="00132121" w:rsidRDefault="00132121">
      <w:pPr>
        <w:spacing w:line="288" w:lineRule="auto"/>
        <w:ind w:left="2160"/>
        <w:rPr>
          <w:rFonts w:ascii="Times New Roman" w:eastAsia="Times New Roman" w:hAnsi="Times New Roman" w:cs="Times New Roman"/>
        </w:rPr>
      </w:pPr>
    </w:p>
    <w:p w14:paraId="50EF7B72" w14:textId="77777777" w:rsidR="00132121" w:rsidRDefault="00661511">
      <w:pP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lack of communication between students and the professor can harm the interprofessional relationship, the learning experience, or weaken the learning environment (</w:t>
      </w:r>
      <w:proofErr w:type="spellStart"/>
      <w:r>
        <w:rPr>
          <w:rFonts w:ascii="Times New Roman" w:eastAsia="Times New Roman" w:hAnsi="Times New Roman" w:cs="Times New Roman"/>
        </w:rPr>
        <w:t>Altmiller</w:t>
      </w:r>
      <w:proofErr w:type="spellEnd"/>
      <w:r>
        <w:rPr>
          <w:rFonts w:ascii="Times New Roman" w:eastAsia="Times New Roman" w:hAnsi="Times New Roman" w:cs="Times New Roman"/>
        </w:rPr>
        <w:t>, 2016, p. 118); and</w:t>
      </w:r>
    </w:p>
    <w:p w14:paraId="0E5FB077" w14:textId="77777777" w:rsidR="00132121" w:rsidRDefault="00132121">
      <w:pPr>
        <w:spacing w:line="288" w:lineRule="auto"/>
        <w:ind w:left="2160"/>
        <w:rPr>
          <w:rFonts w:ascii="Times New Roman" w:eastAsia="Times New Roman" w:hAnsi="Times New Roman" w:cs="Times New Roman"/>
        </w:rPr>
      </w:pPr>
    </w:p>
    <w:p w14:paraId="080175DD" w14:textId="77777777" w:rsidR="00132121" w:rsidRDefault="00661511">
      <w:pP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as professor-student relationships become more collaborative, students become active learners and feel more responsible for their education (Paige &amp; Smith, 2013, p. 235</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and</w:t>
      </w:r>
    </w:p>
    <w:p w14:paraId="3B134E57" w14:textId="77777777" w:rsidR="00132121" w:rsidRDefault="00132121">
      <w:pPr>
        <w:spacing w:line="288" w:lineRule="auto"/>
        <w:ind w:left="2160"/>
        <w:rPr>
          <w:rFonts w:ascii="Times New Roman" w:eastAsia="Times New Roman" w:hAnsi="Times New Roman" w:cs="Times New Roman"/>
        </w:rPr>
      </w:pPr>
    </w:p>
    <w:p w14:paraId="6EB13C24" w14:textId="77777777" w:rsidR="00132121" w:rsidRDefault="00661511">
      <w:pP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students participating in mentoring activities yielded increased satisfaction in their career than students who did not engage in mentoring within their curriculum (</w:t>
      </w:r>
      <w:proofErr w:type="spellStart"/>
      <w:r>
        <w:rPr>
          <w:rFonts w:ascii="Times New Roman" w:eastAsia="Times New Roman" w:hAnsi="Times New Roman" w:cs="Times New Roman"/>
        </w:rPr>
        <w:t>Niakosari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Hadidi</w:t>
      </w:r>
      <w:proofErr w:type="spellEnd"/>
      <w:r>
        <w:rPr>
          <w:rFonts w:ascii="Times New Roman" w:eastAsia="Times New Roman" w:hAnsi="Times New Roman" w:cs="Times New Roman"/>
        </w:rPr>
        <w:t xml:space="preserve">, Lindquist, &amp; </w:t>
      </w:r>
      <w:proofErr w:type="spellStart"/>
      <w:r>
        <w:rPr>
          <w:rFonts w:ascii="Times New Roman" w:eastAsia="Times New Roman" w:hAnsi="Times New Roman" w:cs="Times New Roman"/>
        </w:rPr>
        <w:t>Buckwalker</w:t>
      </w:r>
      <w:proofErr w:type="spellEnd"/>
      <w:r>
        <w:rPr>
          <w:rFonts w:ascii="Times New Roman" w:eastAsia="Times New Roman" w:hAnsi="Times New Roman" w:cs="Times New Roman"/>
        </w:rPr>
        <w:t>, 2013, p. 157); and</w:t>
      </w:r>
    </w:p>
    <w:p w14:paraId="205D176F" w14:textId="77777777" w:rsidR="00132121" w:rsidRDefault="00132121">
      <w:pPr>
        <w:spacing w:line="288" w:lineRule="auto"/>
        <w:ind w:left="2160"/>
        <w:rPr>
          <w:rFonts w:ascii="Times New Roman" w:eastAsia="Times New Roman" w:hAnsi="Times New Roman" w:cs="Times New Roman"/>
        </w:rPr>
      </w:pPr>
    </w:p>
    <w:p w14:paraId="2E58B599" w14:textId="77777777" w:rsidR="00132121" w:rsidRDefault="00661511">
      <w:pP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through the mentoring relationship, mentees are able to challenge and cultivate their nursing curriculum through their personal growth and professionalism which mentors helped them acquire (</w:t>
      </w:r>
      <w:proofErr w:type="spellStart"/>
      <w:r>
        <w:rPr>
          <w:rFonts w:ascii="Times New Roman" w:eastAsia="Times New Roman" w:hAnsi="Times New Roman" w:cs="Times New Roman"/>
        </w:rPr>
        <w:t>Niakosari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Hadidi</w:t>
      </w:r>
      <w:proofErr w:type="spellEnd"/>
      <w:r>
        <w:rPr>
          <w:rFonts w:ascii="Times New Roman" w:eastAsia="Times New Roman" w:hAnsi="Times New Roman" w:cs="Times New Roman"/>
        </w:rPr>
        <w:t xml:space="preserve">, Lindquist, &amp; </w:t>
      </w:r>
      <w:proofErr w:type="spellStart"/>
      <w:r>
        <w:rPr>
          <w:rFonts w:ascii="Times New Roman" w:eastAsia="Times New Roman" w:hAnsi="Times New Roman" w:cs="Times New Roman"/>
        </w:rPr>
        <w:t>Buckwalker</w:t>
      </w:r>
      <w:proofErr w:type="spellEnd"/>
      <w:r>
        <w:rPr>
          <w:rFonts w:ascii="Times New Roman" w:eastAsia="Times New Roman" w:hAnsi="Times New Roman" w:cs="Times New Roman"/>
        </w:rPr>
        <w:t>, 2013, p. 157-163); and</w:t>
      </w:r>
    </w:p>
    <w:p w14:paraId="1C3B71DF" w14:textId="77777777" w:rsidR="00132121" w:rsidRDefault="00132121">
      <w:pPr>
        <w:spacing w:line="288" w:lineRule="auto"/>
        <w:ind w:left="2160"/>
        <w:rPr>
          <w:rFonts w:ascii="Times New Roman" w:eastAsia="Times New Roman" w:hAnsi="Times New Roman" w:cs="Times New Roman"/>
        </w:rPr>
      </w:pPr>
    </w:p>
    <w:p w14:paraId="2F8C2FD6" w14:textId="77777777" w:rsidR="00132121" w:rsidRDefault="00661511">
      <w:pP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 xml:space="preserve">studies show that student-professor relationships can increase the community within nursing programs and provide students with more </w:t>
      </w:r>
      <w:r>
        <w:rPr>
          <w:rFonts w:ascii="Times New Roman" w:eastAsia="Times New Roman" w:hAnsi="Times New Roman" w:cs="Times New Roman"/>
        </w:rPr>
        <w:lastRenderedPageBreak/>
        <w:t xml:space="preserve">communication with professors outside of the classroom (Lewinski et. al., 2016, p.145); </w:t>
      </w:r>
      <w:proofErr w:type="gramStart"/>
      <w:r>
        <w:rPr>
          <w:rFonts w:ascii="Times New Roman" w:eastAsia="Times New Roman" w:hAnsi="Times New Roman" w:cs="Times New Roman"/>
        </w:rPr>
        <w:t>therefore</w:t>
      </w:r>
      <w:proofErr w:type="gramEnd"/>
      <w:r>
        <w:rPr>
          <w:rFonts w:ascii="Times New Roman" w:eastAsia="Times New Roman" w:hAnsi="Times New Roman" w:cs="Times New Roman"/>
        </w:rPr>
        <w:t xml:space="preserve"> be it</w:t>
      </w:r>
    </w:p>
    <w:p w14:paraId="3013E495" w14:textId="77777777" w:rsidR="00132121" w:rsidRDefault="00132121">
      <w:pPr>
        <w:spacing w:line="576" w:lineRule="auto"/>
        <w:ind w:left="2160"/>
        <w:rPr>
          <w:rFonts w:ascii="Times New Roman" w:eastAsia="Times New Roman" w:hAnsi="Times New Roman" w:cs="Times New Roman"/>
        </w:rPr>
      </w:pPr>
    </w:p>
    <w:p w14:paraId="0634F8AE" w14:textId="77777777" w:rsidR="00132121" w:rsidRDefault="00661511">
      <w:pP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the Iowa Association of Nursing Students (IANS) provides education to nursing programs on the benefits of interprofessional student-professor relationships outside of the classroom; and be it further</w:t>
      </w:r>
    </w:p>
    <w:p w14:paraId="3934E8CE" w14:textId="77777777" w:rsidR="00132121" w:rsidRDefault="00661511">
      <w:pP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encourage school chapters to implement a mentorship or interprofessional program to better facilitate the student-professor relationship; and be it further</w:t>
      </w:r>
    </w:p>
    <w:p w14:paraId="3DD3E627" w14:textId="77777777" w:rsidR="00132121" w:rsidRDefault="00661511">
      <w:pP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publish an article in the IANS newsletter and IANS website if feasible, and offer a breakout session at the annual IANS convention supporting interprofessional relationships between students and professors; and be it further</w:t>
      </w:r>
    </w:p>
    <w:p w14:paraId="05312C4E" w14:textId="77777777" w:rsidR="00132121" w:rsidRDefault="00661511">
      <w:pP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send a copy of this resolution to the American Association of Colleges of Nursing, American Nursing Association, Iowa Nursing Association, National League for Nursing, National Student Nursing Association (NSNA), and all others deemed appropriate by the IANS Board of Directors.</w:t>
      </w:r>
    </w:p>
    <w:p w14:paraId="4A7D6069" w14:textId="77777777" w:rsidR="00132121" w:rsidRDefault="00132121">
      <w:pPr>
        <w:spacing w:line="576" w:lineRule="auto"/>
        <w:ind w:left="2160"/>
        <w:rPr>
          <w:rFonts w:ascii="Times New Roman" w:eastAsia="Times New Roman" w:hAnsi="Times New Roman" w:cs="Times New Roman"/>
        </w:rPr>
      </w:pPr>
    </w:p>
    <w:p w14:paraId="46E87F33" w14:textId="77777777" w:rsidR="00132121" w:rsidRDefault="00132121">
      <w:pPr>
        <w:spacing w:line="576" w:lineRule="auto"/>
        <w:ind w:left="2160"/>
        <w:rPr>
          <w:rFonts w:ascii="Times New Roman" w:eastAsia="Times New Roman" w:hAnsi="Times New Roman" w:cs="Times New Roman"/>
        </w:rPr>
      </w:pPr>
    </w:p>
    <w:p w14:paraId="6064A64F" w14:textId="77777777" w:rsidR="00132121" w:rsidRDefault="00132121">
      <w:pPr>
        <w:spacing w:line="576" w:lineRule="auto"/>
        <w:ind w:left="2160"/>
        <w:rPr>
          <w:rFonts w:ascii="Times New Roman" w:eastAsia="Times New Roman" w:hAnsi="Times New Roman" w:cs="Times New Roman"/>
        </w:rPr>
      </w:pPr>
    </w:p>
    <w:p w14:paraId="104D1C4A" w14:textId="77777777" w:rsidR="00132121" w:rsidRDefault="00132121">
      <w:pPr>
        <w:spacing w:line="576" w:lineRule="auto"/>
        <w:ind w:left="2160"/>
        <w:rPr>
          <w:rFonts w:ascii="Times New Roman" w:eastAsia="Times New Roman" w:hAnsi="Times New Roman" w:cs="Times New Roman"/>
        </w:rPr>
      </w:pPr>
    </w:p>
    <w:sectPr w:rsidR="001321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xNDI0MTU2MjWxNDRT0lEKTi0uzszPAykwrAUAsOMsbSwAAAA="/>
  </w:docVars>
  <w:rsids>
    <w:rsidRoot w:val="00132121"/>
    <w:rsid w:val="00132121"/>
    <w:rsid w:val="00156239"/>
    <w:rsid w:val="00422F3B"/>
    <w:rsid w:val="005D3211"/>
    <w:rsid w:val="0066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7FD2"/>
  <w15:docId w15:val="{8BBA8369-6225-44C5-83EC-5F71F568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Keiths Laptop</dc:creator>
  <cp:lastModifiedBy>Alison Roach</cp:lastModifiedBy>
  <cp:revision>2</cp:revision>
  <dcterms:created xsi:type="dcterms:W3CDTF">2021-09-03T20:24:00Z</dcterms:created>
  <dcterms:modified xsi:type="dcterms:W3CDTF">2021-09-03T20:24:00Z</dcterms:modified>
</cp:coreProperties>
</file>