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46EF" w14:textId="77777777" w:rsidR="00D1218D" w:rsidRPr="00DC4186" w:rsidRDefault="00D1218D" w:rsidP="005B2D2F">
      <w:pPr>
        <w:rPr>
          <w:rFonts w:asciiTheme="minorHAnsi" w:hAnsiTheme="minorHAnsi"/>
          <w:color w:val="000000"/>
          <w:sz w:val="22"/>
        </w:rPr>
      </w:pPr>
    </w:p>
    <w:p w14:paraId="491F3642" w14:textId="219C36BC" w:rsidR="005B2D2F" w:rsidRPr="00DC4186" w:rsidRDefault="005B2D2F" w:rsidP="00CA157B">
      <w:pPr>
        <w:ind w:left="2160" w:hanging="2160"/>
        <w:rPr>
          <w:rFonts w:asciiTheme="minorHAnsi" w:hAnsiTheme="minorHAnsi"/>
          <w:b/>
          <w:color w:val="000000"/>
          <w:sz w:val="22"/>
        </w:rPr>
      </w:pPr>
      <w:r w:rsidRPr="00DC4186">
        <w:rPr>
          <w:rFonts w:asciiTheme="minorHAnsi" w:hAnsiTheme="minorHAnsi"/>
          <w:b/>
          <w:color w:val="000000"/>
          <w:sz w:val="22"/>
        </w:rPr>
        <w:t>TOPIC:</w:t>
      </w:r>
      <w:r w:rsidRPr="00DC4186">
        <w:rPr>
          <w:rFonts w:asciiTheme="minorHAnsi" w:hAnsiTheme="minorHAnsi"/>
          <w:b/>
          <w:color w:val="000000"/>
          <w:sz w:val="22"/>
        </w:rPr>
        <w:tab/>
      </w:r>
      <w:r w:rsidR="000168E5">
        <w:rPr>
          <w:rFonts w:asciiTheme="minorHAnsi" w:hAnsiTheme="minorHAnsi"/>
          <w:b/>
          <w:color w:val="000000"/>
          <w:sz w:val="22"/>
        </w:rPr>
        <w:t xml:space="preserve">IN SUPPORT OF IMPLEMENTING PANDEMIC PREPAREDNESS IN THE NURSING CURICULUM </w:t>
      </w:r>
      <w:r w:rsidR="008D49C3" w:rsidRPr="00DC4186">
        <w:rPr>
          <w:rFonts w:asciiTheme="minorHAnsi" w:hAnsiTheme="minorHAnsi"/>
          <w:b/>
          <w:color w:val="000000"/>
          <w:sz w:val="22"/>
        </w:rPr>
        <w:t xml:space="preserve"> </w:t>
      </w:r>
    </w:p>
    <w:p w14:paraId="4D71707F" w14:textId="77777777" w:rsidR="005B2D2F" w:rsidRPr="00DC4186" w:rsidRDefault="005B2D2F" w:rsidP="00D1218D">
      <w:pPr>
        <w:ind w:firstLine="720"/>
        <w:rPr>
          <w:rFonts w:asciiTheme="minorHAnsi" w:hAnsiTheme="minorHAnsi"/>
          <w:b/>
          <w:color w:val="000000"/>
          <w:sz w:val="22"/>
        </w:rPr>
      </w:pPr>
    </w:p>
    <w:p w14:paraId="13F58EE8" w14:textId="79925386" w:rsidR="008D0D6A" w:rsidRDefault="005B2D2F" w:rsidP="005B2D2F">
      <w:pPr>
        <w:rPr>
          <w:rFonts w:asciiTheme="minorHAnsi" w:hAnsiTheme="minorHAnsi"/>
          <w:b/>
          <w:color w:val="000000"/>
          <w:sz w:val="22"/>
        </w:rPr>
      </w:pPr>
      <w:r w:rsidRPr="00DC4186">
        <w:rPr>
          <w:rFonts w:asciiTheme="minorHAnsi" w:hAnsiTheme="minorHAnsi"/>
          <w:b/>
          <w:color w:val="000000"/>
          <w:sz w:val="22"/>
        </w:rPr>
        <w:t>SUBMITTED BY:</w:t>
      </w:r>
      <w:r w:rsidR="004B4F23" w:rsidRPr="00DC4186">
        <w:rPr>
          <w:rFonts w:asciiTheme="minorHAnsi" w:hAnsiTheme="minorHAnsi"/>
          <w:b/>
          <w:color w:val="000000"/>
          <w:sz w:val="22"/>
        </w:rPr>
        <w:tab/>
      </w:r>
      <w:r w:rsidR="003F6CD3">
        <w:rPr>
          <w:rFonts w:asciiTheme="minorHAnsi" w:hAnsiTheme="minorHAnsi"/>
          <w:b/>
          <w:color w:val="000000"/>
          <w:sz w:val="22"/>
        </w:rPr>
        <w:tab/>
      </w:r>
      <w:r w:rsidR="000168E5">
        <w:rPr>
          <w:rFonts w:asciiTheme="minorHAnsi" w:hAnsiTheme="minorHAnsi"/>
          <w:b/>
          <w:color w:val="000000"/>
          <w:sz w:val="22"/>
        </w:rPr>
        <w:t>Grand View University, Des Moines, IA</w:t>
      </w:r>
      <w:r w:rsidR="008D0D6A">
        <w:rPr>
          <w:rFonts w:asciiTheme="minorHAnsi" w:hAnsiTheme="minorHAnsi"/>
          <w:b/>
          <w:color w:val="000000"/>
          <w:sz w:val="22"/>
        </w:rPr>
        <w:t xml:space="preserve">  </w:t>
      </w:r>
    </w:p>
    <w:p w14:paraId="4E781ACB" w14:textId="113511DC" w:rsidR="003F6CD3" w:rsidRDefault="003F6CD3" w:rsidP="008D0D6A">
      <w:pPr>
        <w:ind w:left="1440" w:firstLine="720"/>
        <w:rPr>
          <w:rFonts w:asciiTheme="minorHAnsi" w:hAnsiTheme="minorHAnsi"/>
          <w:b/>
          <w:color w:val="000000"/>
          <w:sz w:val="22"/>
        </w:rPr>
      </w:pPr>
    </w:p>
    <w:p w14:paraId="70A8C6A5" w14:textId="77777777" w:rsidR="003F6CD3" w:rsidRPr="00DC4186" w:rsidRDefault="003F6CD3" w:rsidP="005B2D2F">
      <w:pPr>
        <w:rPr>
          <w:rFonts w:asciiTheme="minorHAnsi" w:hAnsiTheme="minorHAnsi"/>
          <w:b/>
          <w:color w:val="000000"/>
          <w:sz w:val="22"/>
        </w:rPr>
      </w:pPr>
    </w:p>
    <w:p w14:paraId="15D98D2C" w14:textId="3ED89A02" w:rsidR="005B2D2F" w:rsidRPr="00DC4186" w:rsidRDefault="00DC4186" w:rsidP="005B2D2F">
      <w:pPr>
        <w:rPr>
          <w:rFonts w:asciiTheme="minorHAnsi" w:hAnsiTheme="minorHAnsi"/>
          <w:b/>
          <w:color w:val="000000"/>
          <w:sz w:val="22"/>
        </w:rPr>
      </w:pPr>
      <w:r w:rsidRPr="00DC4186">
        <w:rPr>
          <w:rFonts w:asciiTheme="minorHAnsi" w:hAnsiTheme="minorHAnsi"/>
          <w:b/>
          <w:color w:val="000000"/>
          <w:sz w:val="22"/>
        </w:rPr>
        <w:t>AUTH</w:t>
      </w:r>
      <w:r w:rsidR="005B2D2F" w:rsidRPr="00DC4186">
        <w:rPr>
          <w:rFonts w:asciiTheme="minorHAnsi" w:hAnsiTheme="minorHAnsi"/>
          <w:b/>
          <w:color w:val="000000"/>
          <w:sz w:val="22"/>
        </w:rPr>
        <w:t>ORS:</w:t>
      </w:r>
      <w:r w:rsidR="004B4F23" w:rsidRPr="00DC4186">
        <w:rPr>
          <w:rFonts w:asciiTheme="minorHAnsi" w:hAnsiTheme="minorHAnsi"/>
          <w:b/>
          <w:color w:val="000000"/>
          <w:sz w:val="22"/>
        </w:rPr>
        <w:tab/>
      </w:r>
      <w:r w:rsidR="004B4F23" w:rsidRPr="00DC4186">
        <w:rPr>
          <w:rFonts w:asciiTheme="minorHAnsi" w:hAnsiTheme="minorHAnsi"/>
          <w:b/>
          <w:color w:val="000000"/>
          <w:sz w:val="22"/>
        </w:rPr>
        <w:tab/>
      </w:r>
      <w:r w:rsidR="000168E5">
        <w:rPr>
          <w:rFonts w:asciiTheme="minorHAnsi" w:hAnsiTheme="minorHAnsi"/>
          <w:b/>
          <w:color w:val="000000"/>
          <w:sz w:val="22"/>
        </w:rPr>
        <w:t>Kaelyn McCloud,</w:t>
      </w:r>
      <w:r w:rsidR="00F57BD2">
        <w:rPr>
          <w:rFonts w:asciiTheme="minorHAnsi" w:hAnsiTheme="minorHAnsi"/>
          <w:b/>
          <w:color w:val="000000"/>
          <w:sz w:val="22"/>
        </w:rPr>
        <w:t xml:space="preserve"> M</w:t>
      </w:r>
      <w:r w:rsidR="00155B9C">
        <w:rPr>
          <w:rFonts w:asciiTheme="minorHAnsi" w:hAnsiTheme="minorHAnsi"/>
          <w:b/>
          <w:color w:val="000000"/>
          <w:sz w:val="22"/>
        </w:rPr>
        <w:t>iah Potratz,</w:t>
      </w:r>
      <w:r w:rsidR="000168E5">
        <w:rPr>
          <w:rFonts w:asciiTheme="minorHAnsi" w:hAnsiTheme="minorHAnsi"/>
          <w:b/>
          <w:color w:val="000000"/>
          <w:sz w:val="22"/>
        </w:rPr>
        <w:t xml:space="preserve"> Hayden Ward </w:t>
      </w:r>
    </w:p>
    <w:p w14:paraId="560993BF" w14:textId="77777777" w:rsidR="004B4F23" w:rsidRPr="00DC4186" w:rsidRDefault="004B4F23" w:rsidP="005B2D2F">
      <w:pPr>
        <w:rPr>
          <w:rFonts w:asciiTheme="minorHAnsi" w:hAnsiTheme="minorHAnsi"/>
          <w:b/>
          <w:color w:val="000000"/>
          <w:sz w:val="22"/>
        </w:rPr>
      </w:pPr>
    </w:p>
    <w:p w14:paraId="6C3F0D37" w14:textId="2B32CA96" w:rsidR="004B4F23" w:rsidRPr="00584844" w:rsidRDefault="004B4F23" w:rsidP="0077614A">
      <w:pPr>
        <w:ind w:left="2160" w:hanging="2160"/>
        <w:rPr>
          <w:rFonts w:asciiTheme="minorHAnsi" w:hAnsiTheme="minorHAnsi" w:cs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0168E5" w:rsidRPr="00584844">
        <w:rPr>
          <w:rFonts w:asciiTheme="minorHAnsi" w:hAnsiTheme="minorHAnsi" w:cstheme="minorHAnsi"/>
          <w:color w:val="000000"/>
          <w:sz w:val="22"/>
          <w:szCs w:val="22"/>
        </w:rPr>
        <w:t>With worldwide travel and exploitation of the environment, the possibility of a pandemic has greatly increased</w:t>
      </w:r>
      <w:r w:rsidR="000168E5" w:rsidRPr="00584844">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Gandhi</w:t>
      </w:r>
      <w:r w:rsidR="001D7BCE">
        <w:rPr>
          <w:rFonts w:asciiTheme="minorHAnsi" w:hAnsiTheme="minorHAnsi" w:cstheme="minorHAnsi"/>
          <w:color w:val="000000"/>
          <w:sz w:val="22"/>
        </w:rPr>
        <w:t xml:space="preserve"> et</w:t>
      </w:r>
      <w:r w:rsidR="007702EE">
        <w:rPr>
          <w:rFonts w:asciiTheme="minorHAnsi" w:hAnsiTheme="minorHAnsi" w:cstheme="minorHAnsi"/>
          <w:color w:val="000000"/>
          <w:sz w:val="22"/>
        </w:rPr>
        <w:t xml:space="preserve"> al.</w:t>
      </w:r>
      <w:r w:rsidR="00C36609" w:rsidRPr="00584844">
        <w:rPr>
          <w:rFonts w:asciiTheme="minorHAnsi" w:hAnsiTheme="minorHAnsi" w:cstheme="minorHAnsi"/>
          <w:color w:val="000000"/>
          <w:sz w:val="22"/>
        </w:rPr>
        <w:t>,</w:t>
      </w:r>
      <w:r w:rsidR="007702EE">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202</w:t>
      </w:r>
      <w:r w:rsidR="00EA6790">
        <w:rPr>
          <w:rFonts w:asciiTheme="minorHAnsi" w:hAnsiTheme="minorHAnsi" w:cstheme="minorHAnsi"/>
          <w:color w:val="000000"/>
          <w:sz w:val="22"/>
        </w:rPr>
        <w:t>1</w:t>
      </w:r>
      <w:r w:rsidR="00C36609" w:rsidRPr="00584844">
        <w:rPr>
          <w:rFonts w:asciiTheme="minorHAnsi" w:hAnsiTheme="minorHAnsi" w:cstheme="minorHAnsi"/>
          <w:color w:val="000000"/>
          <w:sz w:val="22"/>
        </w:rPr>
        <w:t>, p.1</w:t>
      </w:r>
      <w:r w:rsidR="00123B77" w:rsidRPr="00584844">
        <w:rPr>
          <w:rFonts w:asciiTheme="minorHAnsi" w:hAnsiTheme="minorHAnsi" w:cstheme="minorHAnsi"/>
          <w:color w:val="000000"/>
          <w:sz w:val="22"/>
        </w:rPr>
        <w:t>)</w:t>
      </w:r>
      <w:r w:rsidRPr="00584844">
        <w:rPr>
          <w:rFonts w:asciiTheme="minorHAnsi" w:hAnsiTheme="minorHAnsi" w:cstheme="minorHAnsi"/>
          <w:color w:val="000000"/>
          <w:sz w:val="22"/>
        </w:rPr>
        <w:t>; and</w:t>
      </w:r>
    </w:p>
    <w:p w14:paraId="49EAEB45" w14:textId="3C119D4B"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As nurses are the largest group of healthcare professionals in the nation, and serve as front-line workers during pandemics, it is crucial to implement pandemic preparedness education in the nursing curriculum</w:t>
      </w:r>
      <w:r w:rsidR="00C36609" w:rsidRPr="00584844">
        <w:rPr>
          <w:rFonts w:asciiTheme="minorHAnsi" w:hAnsiTheme="minorHAnsi" w:cstheme="minorHAnsi"/>
          <w:color w:val="000000"/>
          <w:sz w:val="22"/>
          <w:szCs w:val="22"/>
        </w:rPr>
        <w:t xml:space="preserve"> </w:t>
      </w:r>
      <w:r w:rsidR="00C36609" w:rsidRPr="00584844">
        <w:rPr>
          <w:rFonts w:asciiTheme="minorHAnsi" w:hAnsiTheme="minorHAnsi" w:cstheme="minorHAnsi"/>
          <w:color w:val="000000"/>
          <w:sz w:val="22"/>
        </w:rPr>
        <w:t>(Melton Stein,</w:t>
      </w:r>
      <w:r w:rsidR="007702EE">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2017,</w:t>
      </w:r>
      <w:r w:rsidR="007702EE">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p.128</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54508C4F" w14:textId="3E92C084"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Graduate nurses feel unprepared to respond effectively to disaster situations, including pandemics, due to lack of curriculum content in nursing programs</w:t>
      </w:r>
      <w:r w:rsidR="000168E5" w:rsidRPr="00584844">
        <w:rPr>
          <w:rFonts w:asciiTheme="minorHAnsi" w:hAnsiTheme="minorHAnsi" w:cstheme="minorHAnsi"/>
          <w:color w:val="000000"/>
          <w:sz w:val="22"/>
        </w:rPr>
        <w:t xml:space="preserve"> </w:t>
      </w:r>
      <w:r w:rsidRPr="00584844">
        <w:rPr>
          <w:rFonts w:asciiTheme="minorHAnsi" w:hAnsiTheme="minorHAnsi" w:cstheme="minorHAnsi"/>
          <w:color w:val="000000"/>
          <w:sz w:val="22"/>
        </w:rPr>
        <w:t>(</w:t>
      </w:r>
      <w:r w:rsidR="00C36609" w:rsidRPr="00584844">
        <w:rPr>
          <w:rFonts w:asciiTheme="minorHAnsi" w:hAnsiTheme="minorHAnsi" w:cstheme="minorHAnsi"/>
          <w:color w:val="000000"/>
          <w:sz w:val="22"/>
        </w:rPr>
        <w:t>Bulson,</w:t>
      </w:r>
      <w:r w:rsidR="00947231">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2020,</w:t>
      </w:r>
      <w:r w:rsidR="00947231">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p.213-215</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31238F29" w14:textId="0B0D6ED5"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Studies show that nearly 80% of nursing staff are not confident in their preparedness to a public health emergency</w:t>
      </w:r>
      <w:r w:rsidRPr="00584844">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Bulson,</w:t>
      </w:r>
      <w:r w:rsidR="00947231">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2020,</w:t>
      </w:r>
      <w:r w:rsidR="00947231">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p.217</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3C37F747" w14:textId="3C4B7ACE"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 It is essential that nursing students are educated on pandemic preparedness in the nursing curriculum to better prepare future nurses to respond to future pandemics</w:t>
      </w:r>
      <w:r w:rsidR="000168E5" w:rsidRPr="00584844">
        <w:rPr>
          <w:rFonts w:asciiTheme="minorHAnsi" w:hAnsiTheme="minorHAnsi" w:cstheme="minorHAnsi"/>
          <w:color w:val="000000"/>
          <w:sz w:val="22"/>
        </w:rPr>
        <w:t xml:space="preserve"> </w:t>
      </w:r>
      <w:r w:rsidRPr="00584844">
        <w:rPr>
          <w:rFonts w:asciiTheme="minorHAnsi" w:hAnsiTheme="minorHAnsi" w:cstheme="minorHAnsi"/>
          <w:color w:val="000000"/>
          <w:sz w:val="22"/>
        </w:rPr>
        <w:t>(</w:t>
      </w:r>
      <w:r w:rsidR="00C36609" w:rsidRPr="00584844">
        <w:rPr>
          <w:rFonts w:asciiTheme="minorHAnsi" w:hAnsiTheme="minorHAnsi" w:cstheme="minorHAnsi"/>
          <w:color w:val="000000"/>
          <w:sz w:val="22"/>
        </w:rPr>
        <w:t>Kane</w:t>
      </w:r>
      <w:r w:rsidR="00CB7812">
        <w:rPr>
          <w:rFonts w:asciiTheme="minorHAnsi" w:hAnsiTheme="minorHAnsi" w:cstheme="minorHAnsi"/>
          <w:color w:val="000000"/>
          <w:sz w:val="22"/>
        </w:rPr>
        <w:t xml:space="preserve"> et al.</w:t>
      </w:r>
      <w:r w:rsidR="00C36609" w:rsidRPr="00584844">
        <w:rPr>
          <w:rFonts w:asciiTheme="minorHAnsi" w:hAnsiTheme="minorHAnsi" w:cstheme="minorHAnsi"/>
          <w:color w:val="000000"/>
          <w:sz w:val="22"/>
        </w:rPr>
        <w:t>,</w:t>
      </w:r>
      <w:r w:rsidR="00CB7812">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2022,</w:t>
      </w:r>
      <w:r w:rsidR="00CB7812">
        <w:rPr>
          <w:rFonts w:asciiTheme="minorHAnsi" w:hAnsiTheme="minorHAnsi" w:cstheme="minorHAnsi"/>
          <w:color w:val="000000"/>
          <w:sz w:val="22"/>
        </w:rPr>
        <w:t xml:space="preserve"> </w:t>
      </w:r>
      <w:r w:rsidR="00C36609" w:rsidRPr="00584844">
        <w:rPr>
          <w:rFonts w:asciiTheme="minorHAnsi" w:hAnsiTheme="minorHAnsi" w:cstheme="minorHAnsi"/>
          <w:color w:val="000000"/>
          <w:sz w:val="22"/>
        </w:rPr>
        <w:t>p.119</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4A164166" w14:textId="34287355"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Schools are addressing this issue through the implementation of pandemic response simulations</w:t>
      </w:r>
      <w:r w:rsidR="007A0089">
        <w:rPr>
          <w:rFonts w:asciiTheme="minorHAnsi" w:hAnsiTheme="minorHAnsi" w:cstheme="minorHAnsi"/>
          <w:color w:val="000000"/>
          <w:sz w:val="22"/>
        </w:rPr>
        <w:t xml:space="preserve"> </w:t>
      </w:r>
      <w:r w:rsidRPr="00584844">
        <w:rPr>
          <w:rFonts w:asciiTheme="minorHAnsi" w:hAnsiTheme="minorHAnsi" w:cstheme="minorHAnsi"/>
          <w:color w:val="000000"/>
          <w:sz w:val="22"/>
        </w:rPr>
        <w:t>(</w:t>
      </w:r>
      <w:r w:rsidR="00FD03D4">
        <w:rPr>
          <w:rFonts w:asciiTheme="minorHAnsi" w:hAnsiTheme="minorHAnsi" w:cstheme="minorHAnsi"/>
          <w:color w:val="000000"/>
          <w:sz w:val="22"/>
        </w:rPr>
        <w:t>Gandhi et al., 202</w:t>
      </w:r>
      <w:r w:rsidR="007F697E">
        <w:rPr>
          <w:rFonts w:asciiTheme="minorHAnsi" w:hAnsiTheme="minorHAnsi" w:cstheme="minorHAnsi"/>
          <w:color w:val="000000"/>
          <w:sz w:val="22"/>
        </w:rPr>
        <w:t>1</w:t>
      </w:r>
      <w:r w:rsidR="00FD03D4">
        <w:rPr>
          <w:rFonts w:asciiTheme="minorHAnsi" w:hAnsiTheme="minorHAnsi" w:cstheme="minorHAnsi"/>
          <w:color w:val="000000"/>
          <w:sz w:val="22"/>
        </w:rPr>
        <w:t>, p.1-7</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52D7C164" w14:textId="4E30FD62"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0168E5" w:rsidRPr="00584844">
        <w:rPr>
          <w:rFonts w:asciiTheme="minorHAnsi" w:hAnsiTheme="minorHAnsi" w:cstheme="minorHAnsi"/>
          <w:color w:val="000000"/>
          <w:sz w:val="22"/>
          <w:szCs w:val="22"/>
        </w:rPr>
        <w:t>With the implementation of pandemic preparedness in curriculum student nurses expressed improved knowledge and skills regarding pandemic response</w:t>
      </w:r>
      <w:r w:rsidRPr="00584844">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Gandhi</w:t>
      </w:r>
      <w:r w:rsidR="00A907A9">
        <w:rPr>
          <w:rFonts w:asciiTheme="minorHAnsi" w:hAnsiTheme="minorHAnsi" w:cstheme="minorHAnsi"/>
          <w:color w:val="000000"/>
          <w:sz w:val="22"/>
        </w:rPr>
        <w:t xml:space="preserve"> et al.</w:t>
      </w:r>
      <w:r w:rsidR="00584844" w:rsidRPr="00584844">
        <w:rPr>
          <w:rFonts w:asciiTheme="minorHAnsi" w:hAnsiTheme="minorHAnsi" w:cstheme="minorHAnsi"/>
          <w:color w:val="000000"/>
          <w:sz w:val="22"/>
        </w:rPr>
        <w:t>,</w:t>
      </w:r>
      <w:r w:rsidR="00A907A9">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202</w:t>
      </w:r>
      <w:r w:rsidR="007F697E">
        <w:rPr>
          <w:rFonts w:asciiTheme="minorHAnsi" w:hAnsiTheme="minorHAnsi" w:cstheme="minorHAnsi"/>
          <w:color w:val="000000"/>
          <w:sz w:val="22"/>
        </w:rPr>
        <w:t>1</w:t>
      </w:r>
      <w:r w:rsidR="00584844" w:rsidRPr="00584844">
        <w:rPr>
          <w:rFonts w:asciiTheme="minorHAnsi" w:hAnsiTheme="minorHAnsi" w:cstheme="minorHAnsi"/>
          <w:color w:val="000000"/>
          <w:sz w:val="22"/>
        </w:rPr>
        <w:t>,</w:t>
      </w:r>
      <w:r w:rsidR="00A907A9">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p.5</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3A230347" w14:textId="749EA69B" w:rsidR="00D1218D" w:rsidRPr="00584844" w:rsidRDefault="00D1218D" w:rsidP="00D1218D">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AB3678" w:rsidRPr="00584844">
        <w:rPr>
          <w:rFonts w:asciiTheme="minorHAnsi" w:hAnsiTheme="minorHAnsi" w:cstheme="minorHAnsi"/>
          <w:color w:val="000000"/>
          <w:sz w:val="22"/>
          <w:szCs w:val="22"/>
        </w:rPr>
        <w:t>Student nurses who participate in simulations gain valuable hands on experience</w:t>
      </w:r>
      <w:r w:rsidRPr="00584844">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Gandhi</w:t>
      </w:r>
      <w:r w:rsidR="00A907A9">
        <w:rPr>
          <w:rFonts w:asciiTheme="minorHAnsi" w:hAnsiTheme="minorHAnsi" w:cstheme="minorHAnsi"/>
          <w:color w:val="000000"/>
          <w:sz w:val="22"/>
        </w:rPr>
        <w:t xml:space="preserve"> et al.</w:t>
      </w:r>
      <w:r w:rsidR="00584844" w:rsidRPr="00584844">
        <w:rPr>
          <w:rFonts w:asciiTheme="minorHAnsi" w:hAnsiTheme="minorHAnsi" w:cstheme="minorHAnsi"/>
          <w:color w:val="000000"/>
          <w:sz w:val="22"/>
        </w:rPr>
        <w:t>,</w:t>
      </w:r>
      <w:r w:rsidR="00A907A9">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202</w:t>
      </w:r>
      <w:r w:rsidR="007F697E">
        <w:rPr>
          <w:rFonts w:asciiTheme="minorHAnsi" w:hAnsiTheme="minorHAnsi" w:cstheme="minorHAnsi"/>
          <w:color w:val="000000"/>
          <w:sz w:val="22"/>
        </w:rPr>
        <w:t>1</w:t>
      </w:r>
      <w:r w:rsidR="00584844" w:rsidRPr="00584844">
        <w:rPr>
          <w:rFonts w:asciiTheme="minorHAnsi" w:hAnsiTheme="minorHAnsi" w:cstheme="minorHAnsi"/>
          <w:color w:val="000000"/>
          <w:sz w:val="22"/>
        </w:rPr>
        <w:t>,</w:t>
      </w:r>
      <w:r w:rsidR="00A907A9">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p.6</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and</w:t>
      </w:r>
    </w:p>
    <w:p w14:paraId="3D78615D" w14:textId="1AF0D8C0" w:rsidR="00AB3678" w:rsidRPr="00584844" w:rsidRDefault="00AB3678" w:rsidP="00AB3678">
      <w:pPr>
        <w:ind w:left="2160" w:hanging="2160"/>
        <w:rPr>
          <w:rFonts w:asciiTheme="minorHAnsi" w:hAnsiTheme="minorHAnsi" w:cstheme="minorHAnsi"/>
          <w:color w:val="000000"/>
          <w:sz w:val="22"/>
          <w:szCs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Pr="00584844">
        <w:rPr>
          <w:rFonts w:asciiTheme="minorHAnsi" w:hAnsiTheme="minorHAnsi" w:cstheme="minorHAnsi"/>
          <w:color w:val="000000"/>
          <w:sz w:val="22"/>
          <w:szCs w:val="22"/>
        </w:rPr>
        <w:t>Pandemic response simulations enhance student knowledge, better preparing future nurses to respond to real biological disasters</w:t>
      </w:r>
      <w:r w:rsidR="00584844" w:rsidRPr="00584844">
        <w:rPr>
          <w:rFonts w:asciiTheme="minorHAnsi" w:hAnsiTheme="minorHAnsi" w:cstheme="minorHAnsi"/>
          <w:color w:val="000000"/>
          <w:sz w:val="22"/>
          <w:szCs w:val="22"/>
        </w:rPr>
        <w:t xml:space="preserve"> (Gandhi</w:t>
      </w:r>
      <w:r w:rsidR="00A907A9">
        <w:rPr>
          <w:rFonts w:asciiTheme="minorHAnsi" w:hAnsiTheme="minorHAnsi" w:cstheme="minorHAnsi"/>
          <w:color w:val="000000"/>
          <w:sz w:val="22"/>
          <w:szCs w:val="22"/>
        </w:rPr>
        <w:t xml:space="preserve"> et al.</w:t>
      </w:r>
      <w:r w:rsidR="00584844" w:rsidRPr="00584844">
        <w:rPr>
          <w:rFonts w:asciiTheme="minorHAnsi" w:hAnsiTheme="minorHAnsi" w:cstheme="minorHAnsi"/>
          <w:color w:val="000000"/>
          <w:sz w:val="22"/>
          <w:szCs w:val="22"/>
        </w:rPr>
        <w:t>,</w:t>
      </w:r>
      <w:r w:rsidR="00A907A9">
        <w:rPr>
          <w:rFonts w:asciiTheme="minorHAnsi" w:hAnsiTheme="minorHAnsi" w:cstheme="minorHAnsi"/>
          <w:color w:val="000000"/>
          <w:sz w:val="22"/>
          <w:szCs w:val="22"/>
        </w:rPr>
        <w:t xml:space="preserve"> </w:t>
      </w:r>
      <w:r w:rsidR="00584844" w:rsidRPr="00584844">
        <w:rPr>
          <w:rFonts w:asciiTheme="minorHAnsi" w:hAnsiTheme="minorHAnsi" w:cstheme="minorHAnsi"/>
          <w:color w:val="000000"/>
          <w:sz w:val="22"/>
          <w:szCs w:val="22"/>
        </w:rPr>
        <w:t>202</w:t>
      </w:r>
      <w:r w:rsidR="007F697E">
        <w:rPr>
          <w:rFonts w:asciiTheme="minorHAnsi" w:hAnsiTheme="minorHAnsi" w:cstheme="minorHAnsi"/>
          <w:color w:val="000000"/>
          <w:sz w:val="22"/>
          <w:szCs w:val="22"/>
        </w:rPr>
        <w:t>1</w:t>
      </w:r>
      <w:r w:rsidR="00584844" w:rsidRPr="00584844">
        <w:rPr>
          <w:rFonts w:asciiTheme="minorHAnsi" w:hAnsiTheme="minorHAnsi" w:cstheme="minorHAnsi"/>
          <w:color w:val="000000"/>
          <w:sz w:val="22"/>
          <w:szCs w:val="22"/>
        </w:rPr>
        <w:t>,</w:t>
      </w:r>
      <w:r w:rsidR="00A907A9">
        <w:rPr>
          <w:rFonts w:asciiTheme="minorHAnsi" w:hAnsiTheme="minorHAnsi" w:cstheme="minorHAnsi"/>
          <w:color w:val="000000"/>
          <w:sz w:val="22"/>
          <w:szCs w:val="22"/>
        </w:rPr>
        <w:t xml:space="preserve"> </w:t>
      </w:r>
      <w:r w:rsidR="00584844" w:rsidRPr="00584844">
        <w:rPr>
          <w:rFonts w:asciiTheme="minorHAnsi" w:hAnsiTheme="minorHAnsi" w:cstheme="minorHAnsi"/>
          <w:color w:val="000000"/>
          <w:sz w:val="22"/>
          <w:szCs w:val="22"/>
        </w:rPr>
        <w:t>p.6)</w:t>
      </w:r>
      <w:r w:rsidRPr="00584844">
        <w:rPr>
          <w:rFonts w:asciiTheme="minorHAnsi" w:hAnsiTheme="minorHAnsi" w:cstheme="minorHAnsi"/>
          <w:color w:val="000000"/>
          <w:sz w:val="22"/>
          <w:szCs w:val="22"/>
        </w:rPr>
        <w:t>; and</w:t>
      </w:r>
    </w:p>
    <w:p w14:paraId="6C418E7C" w14:textId="5C950038" w:rsidR="00B50799" w:rsidRPr="00584844" w:rsidRDefault="00B50799" w:rsidP="00B50799">
      <w:pPr>
        <w:ind w:left="2160" w:hanging="2160"/>
        <w:rPr>
          <w:rFonts w:asciiTheme="minorHAnsi" w:hAnsiTheme="minorHAnsi" w:cstheme="minorHAnsi"/>
          <w:color w:val="000000"/>
          <w:sz w:val="22"/>
        </w:rPr>
      </w:pPr>
      <w:r w:rsidRPr="00584844">
        <w:rPr>
          <w:rFonts w:asciiTheme="minorHAnsi" w:hAnsiTheme="minorHAnsi" w:cstheme="minorHAnsi"/>
          <w:color w:val="000000"/>
          <w:sz w:val="22"/>
        </w:rPr>
        <w:t>WHEREAS,</w:t>
      </w:r>
      <w:r w:rsidRPr="00584844">
        <w:rPr>
          <w:rFonts w:asciiTheme="minorHAnsi" w:hAnsiTheme="minorHAnsi" w:cstheme="minorHAnsi"/>
          <w:color w:val="000000"/>
          <w:sz w:val="22"/>
        </w:rPr>
        <w:tab/>
      </w:r>
      <w:r w:rsidR="00AB3678" w:rsidRPr="00584844">
        <w:rPr>
          <w:rFonts w:asciiTheme="minorHAnsi" w:hAnsiTheme="minorHAnsi" w:cstheme="minorHAnsi"/>
          <w:color w:val="000000"/>
          <w:sz w:val="22"/>
          <w:szCs w:val="22"/>
        </w:rPr>
        <w:t>Embedding pandemic preparedness in nursing curriculum will increase health care systems ability to effectively handle biological disasters</w:t>
      </w:r>
      <w:r w:rsidR="00AB3678" w:rsidRPr="00584844">
        <w:rPr>
          <w:rFonts w:asciiTheme="minorHAnsi" w:hAnsiTheme="minorHAnsi" w:cstheme="minorHAnsi"/>
          <w:color w:val="000000"/>
          <w:sz w:val="22"/>
        </w:rPr>
        <w:t xml:space="preserve"> </w:t>
      </w:r>
      <w:r w:rsidRPr="00584844">
        <w:rPr>
          <w:rFonts w:asciiTheme="minorHAnsi" w:hAnsiTheme="minorHAnsi" w:cstheme="minorHAnsi"/>
          <w:color w:val="000000"/>
          <w:sz w:val="22"/>
        </w:rPr>
        <w:t>(</w:t>
      </w:r>
      <w:r w:rsidR="00584844" w:rsidRPr="00584844">
        <w:rPr>
          <w:rFonts w:asciiTheme="minorHAnsi" w:hAnsiTheme="minorHAnsi" w:cstheme="minorHAnsi"/>
          <w:color w:val="000000"/>
          <w:sz w:val="22"/>
        </w:rPr>
        <w:t>Gandhi</w:t>
      </w:r>
      <w:r w:rsidR="00F915B8">
        <w:rPr>
          <w:rFonts w:asciiTheme="minorHAnsi" w:hAnsiTheme="minorHAnsi" w:cstheme="minorHAnsi"/>
          <w:color w:val="000000"/>
          <w:sz w:val="22"/>
        </w:rPr>
        <w:t xml:space="preserve"> et al</w:t>
      </w:r>
      <w:r w:rsidR="00584844" w:rsidRPr="00584844">
        <w:rPr>
          <w:rFonts w:asciiTheme="minorHAnsi" w:hAnsiTheme="minorHAnsi" w:cstheme="minorHAnsi"/>
          <w:color w:val="000000"/>
          <w:sz w:val="22"/>
        </w:rPr>
        <w:t>,</w:t>
      </w:r>
      <w:r w:rsidR="00F915B8">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202</w:t>
      </w:r>
      <w:r w:rsidR="007F697E">
        <w:rPr>
          <w:rFonts w:asciiTheme="minorHAnsi" w:hAnsiTheme="minorHAnsi" w:cstheme="minorHAnsi"/>
          <w:color w:val="000000"/>
          <w:sz w:val="22"/>
        </w:rPr>
        <w:t>1</w:t>
      </w:r>
      <w:r w:rsidR="00584844" w:rsidRPr="00584844">
        <w:rPr>
          <w:rFonts w:asciiTheme="minorHAnsi" w:hAnsiTheme="minorHAnsi" w:cstheme="minorHAnsi"/>
          <w:color w:val="000000"/>
          <w:sz w:val="22"/>
        </w:rPr>
        <w:t>,</w:t>
      </w:r>
      <w:r w:rsidR="00F915B8">
        <w:rPr>
          <w:rFonts w:asciiTheme="minorHAnsi" w:hAnsiTheme="minorHAnsi" w:cstheme="minorHAnsi"/>
          <w:color w:val="000000"/>
          <w:sz w:val="22"/>
        </w:rPr>
        <w:t xml:space="preserve"> </w:t>
      </w:r>
      <w:r w:rsidR="00584844" w:rsidRPr="00584844">
        <w:rPr>
          <w:rFonts w:asciiTheme="minorHAnsi" w:hAnsiTheme="minorHAnsi" w:cstheme="minorHAnsi"/>
          <w:color w:val="000000"/>
          <w:sz w:val="22"/>
        </w:rPr>
        <w:t>p.6</w:t>
      </w:r>
      <w:r w:rsidRPr="00584844">
        <w:rPr>
          <w:rFonts w:asciiTheme="minorHAnsi" w:hAnsiTheme="minorHAnsi" w:cstheme="minorHAnsi"/>
          <w:color w:val="000000"/>
          <w:sz w:val="22"/>
        </w:rPr>
        <w:t>)</w:t>
      </w:r>
      <w:r w:rsidRPr="00584844">
        <w:rPr>
          <w:rFonts w:asciiTheme="minorHAnsi" w:hAnsiTheme="minorHAnsi" w:cstheme="minorHAnsi"/>
          <w:color w:val="000000"/>
          <w:sz w:val="22"/>
        </w:rPr>
        <w:fldChar w:fldCharType="begin"/>
      </w:r>
      <w:r w:rsidRPr="00584844">
        <w:rPr>
          <w:rFonts w:asciiTheme="minorHAnsi" w:hAnsiTheme="minorHAnsi" w:cstheme="minorHAnsi"/>
          <w:color w:val="000000"/>
          <w:sz w:val="22"/>
        </w:rPr>
        <w:instrText xml:space="preserve"> FILLIN  \* MERGEFORMAT </w:instrText>
      </w:r>
      <w:r w:rsidRPr="00584844">
        <w:rPr>
          <w:rFonts w:asciiTheme="minorHAnsi" w:hAnsiTheme="minorHAnsi" w:cstheme="minorHAnsi"/>
          <w:color w:val="000000"/>
          <w:sz w:val="22"/>
        </w:rPr>
        <w:fldChar w:fldCharType="end"/>
      </w:r>
      <w:r w:rsidRPr="00584844">
        <w:rPr>
          <w:rFonts w:asciiTheme="minorHAnsi" w:hAnsiTheme="minorHAnsi" w:cstheme="minorHAnsi"/>
          <w:color w:val="000000"/>
          <w:sz w:val="22"/>
        </w:rPr>
        <w:t>; therefore be it</w:t>
      </w:r>
    </w:p>
    <w:p w14:paraId="2A042721" w14:textId="77777777" w:rsidR="00B50799" w:rsidRPr="00584844" w:rsidRDefault="00B50799" w:rsidP="004B4F23">
      <w:pPr>
        <w:ind w:left="2160" w:hanging="2160"/>
        <w:rPr>
          <w:rFonts w:asciiTheme="minorHAnsi" w:hAnsiTheme="minorHAnsi" w:cstheme="minorHAnsi"/>
          <w:color w:val="000000"/>
          <w:sz w:val="22"/>
        </w:rPr>
      </w:pPr>
    </w:p>
    <w:p w14:paraId="7C5DEF08" w14:textId="47063278" w:rsidR="00162B1D" w:rsidRPr="00584844" w:rsidRDefault="00162B1D" w:rsidP="00820DF7">
      <w:pPr>
        <w:pStyle w:val="NormalWeb"/>
        <w:spacing w:before="0" w:beforeAutospacing="0" w:after="0" w:afterAutospacing="0" w:line="480" w:lineRule="auto"/>
        <w:ind w:left="2160" w:hanging="2160"/>
        <w:rPr>
          <w:rFonts w:asciiTheme="minorHAnsi" w:hAnsiTheme="minorHAnsi" w:cstheme="minorHAnsi"/>
        </w:rPr>
      </w:pPr>
      <w:r w:rsidRPr="00584844">
        <w:rPr>
          <w:rFonts w:asciiTheme="minorHAnsi" w:hAnsiTheme="minorHAnsi" w:cstheme="minorHAnsi"/>
          <w:color w:val="000000"/>
          <w:sz w:val="22"/>
        </w:rPr>
        <w:t>RESOLVED,</w:t>
      </w:r>
      <w:r w:rsidRPr="00584844">
        <w:rPr>
          <w:rFonts w:asciiTheme="minorHAnsi" w:hAnsiTheme="minorHAnsi" w:cstheme="minorHAnsi"/>
          <w:color w:val="000000"/>
          <w:sz w:val="22"/>
        </w:rPr>
        <w:tab/>
      </w:r>
      <w:r w:rsidR="00844C6E" w:rsidRPr="00584844">
        <w:rPr>
          <w:rFonts w:asciiTheme="minorHAnsi" w:hAnsiTheme="minorHAnsi" w:cstheme="minorHAnsi"/>
          <w:color w:val="000000"/>
          <w:sz w:val="22"/>
        </w:rPr>
        <w:t xml:space="preserve">that </w:t>
      </w:r>
      <w:r w:rsidR="00844C6E" w:rsidRPr="00584844">
        <w:rPr>
          <w:rFonts w:asciiTheme="minorHAnsi" w:hAnsiTheme="minorHAnsi" w:cstheme="minorHAnsi"/>
          <w:color w:val="000000"/>
          <w:sz w:val="22"/>
          <w:szCs w:val="22"/>
        </w:rPr>
        <w:t>the</w:t>
      </w:r>
      <w:r w:rsidR="00AB3678" w:rsidRPr="00584844">
        <w:rPr>
          <w:rFonts w:asciiTheme="minorHAnsi" w:hAnsiTheme="minorHAnsi" w:cstheme="minorHAnsi"/>
          <w:color w:val="000000"/>
          <w:sz w:val="22"/>
          <w:szCs w:val="22"/>
        </w:rPr>
        <w:t xml:space="preserve"> </w:t>
      </w:r>
      <w:r w:rsidR="00A04735">
        <w:rPr>
          <w:rFonts w:asciiTheme="minorHAnsi" w:hAnsiTheme="minorHAnsi" w:cstheme="minorHAnsi"/>
          <w:color w:val="000000"/>
          <w:sz w:val="22"/>
          <w:szCs w:val="22"/>
        </w:rPr>
        <w:t xml:space="preserve">Iowa Association of Nursing Students (IANS) </w:t>
      </w:r>
      <w:r w:rsidR="00AB3678" w:rsidRPr="00584844">
        <w:rPr>
          <w:rFonts w:asciiTheme="minorHAnsi" w:hAnsiTheme="minorHAnsi" w:cstheme="minorHAnsi"/>
          <w:color w:val="000000"/>
          <w:sz w:val="22"/>
          <w:szCs w:val="22"/>
        </w:rPr>
        <w:t>support and encourage constituents to </w:t>
      </w:r>
      <w:r w:rsidR="00820DF7">
        <w:rPr>
          <w:rFonts w:asciiTheme="minorHAnsi" w:hAnsiTheme="minorHAnsi" w:cstheme="minorHAnsi"/>
          <w:color w:val="000000"/>
          <w:sz w:val="22"/>
          <w:szCs w:val="22"/>
        </w:rPr>
        <w:t>i</w:t>
      </w:r>
      <w:r w:rsidR="00AB3678" w:rsidRPr="00584844">
        <w:rPr>
          <w:rFonts w:asciiTheme="minorHAnsi" w:hAnsiTheme="minorHAnsi" w:cstheme="minorHAnsi"/>
          <w:color w:val="000000"/>
          <w:sz w:val="22"/>
          <w:szCs w:val="22"/>
        </w:rPr>
        <w:t xml:space="preserve">mplement evidence-based programs such as pandemic simulations to improve future </w:t>
      </w:r>
      <w:r w:rsidR="00844C6E" w:rsidRPr="00584844">
        <w:rPr>
          <w:rFonts w:asciiTheme="minorHAnsi" w:hAnsiTheme="minorHAnsi" w:cstheme="minorHAnsi"/>
          <w:color w:val="000000"/>
          <w:sz w:val="22"/>
          <w:szCs w:val="22"/>
        </w:rPr>
        <w:t>nurses’</w:t>
      </w:r>
      <w:r w:rsidR="00AB3678" w:rsidRPr="00584844">
        <w:rPr>
          <w:rFonts w:asciiTheme="minorHAnsi" w:hAnsiTheme="minorHAnsi" w:cstheme="minorHAnsi"/>
          <w:color w:val="000000"/>
          <w:sz w:val="22"/>
          <w:szCs w:val="22"/>
        </w:rPr>
        <w:t xml:space="preserve"> ability to respond to pandemics</w:t>
      </w:r>
      <w:r w:rsidRPr="00584844">
        <w:rPr>
          <w:rFonts w:asciiTheme="minorHAnsi" w:hAnsiTheme="minorHAnsi" w:cstheme="minorHAnsi"/>
          <w:color w:val="000000"/>
          <w:sz w:val="22"/>
        </w:rPr>
        <w:t>; and be it further</w:t>
      </w:r>
    </w:p>
    <w:p w14:paraId="3AA80223" w14:textId="5F497674" w:rsidR="00B50799" w:rsidRPr="00584844" w:rsidRDefault="00B50799" w:rsidP="00B50799">
      <w:pPr>
        <w:spacing w:line="480" w:lineRule="auto"/>
        <w:ind w:left="2160" w:hanging="2160"/>
        <w:rPr>
          <w:rFonts w:asciiTheme="minorHAnsi" w:hAnsiTheme="minorHAnsi" w:cstheme="minorHAnsi"/>
          <w:color w:val="000000"/>
          <w:sz w:val="22"/>
        </w:rPr>
      </w:pPr>
      <w:r w:rsidRPr="00584844">
        <w:rPr>
          <w:rFonts w:asciiTheme="minorHAnsi" w:hAnsiTheme="minorHAnsi" w:cstheme="minorHAnsi"/>
          <w:color w:val="000000"/>
          <w:sz w:val="22"/>
        </w:rPr>
        <w:t>RESOLVED,</w:t>
      </w:r>
      <w:r w:rsidRPr="00584844">
        <w:rPr>
          <w:rFonts w:asciiTheme="minorHAnsi" w:hAnsiTheme="minorHAnsi" w:cstheme="minorHAnsi"/>
          <w:color w:val="000000"/>
          <w:sz w:val="22"/>
        </w:rPr>
        <w:tab/>
      </w:r>
      <w:r w:rsidR="00844C6E" w:rsidRPr="00584844">
        <w:rPr>
          <w:rFonts w:asciiTheme="minorHAnsi" w:hAnsiTheme="minorHAnsi" w:cstheme="minorHAnsi"/>
          <w:color w:val="000000"/>
          <w:sz w:val="22"/>
        </w:rPr>
        <w:t xml:space="preserve">that </w:t>
      </w:r>
      <w:r w:rsidR="00844C6E" w:rsidRPr="00584844">
        <w:rPr>
          <w:rFonts w:asciiTheme="minorHAnsi" w:hAnsiTheme="minorHAnsi" w:cstheme="minorHAnsi"/>
          <w:color w:val="000000"/>
          <w:sz w:val="22"/>
          <w:szCs w:val="22"/>
        </w:rPr>
        <w:t>the</w:t>
      </w:r>
      <w:r w:rsidR="00AB3678" w:rsidRPr="00584844">
        <w:rPr>
          <w:rFonts w:asciiTheme="minorHAnsi" w:hAnsiTheme="minorHAnsi" w:cstheme="minorHAnsi"/>
          <w:color w:val="000000"/>
          <w:sz w:val="22"/>
          <w:szCs w:val="22"/>
        </w:rPr>
        <w:t xml:space="preserve"> </w:t>
      </w:r>
      <w:r w:rsidR="00ED1529">
        <w:rPr>
          <w:rFonts w:asciiTheme="minorHAnsi" w:hAnsiTheme="minorHAnsi" w:cstheme="minorHAnsi"/>
          <w:color w:val="000000"/>
          <w:sz w:val="22"/>
          <w:szCs w:val="22"/>
        </w:rPr>
        <w:t>IANS</w:t>
      </w:r>
      <w:r w:rsidR="00AB3678" w:rsidRPr="00584844">
        <w:rPr>
          <w:rFonts w:asciiTheme="minorHAnsi" w:hAnsiTheme="minorHAnsi" w:cstheme="minorHAnsi"/>
          <w:color w:val="000000"/>
          <w:sz w:val="22"/>
          <w:szCs w:val="22"/>
        </w:rPr>
        <w:t xml:space="preserve"> encourage its constituents to support national accrediting agencies to standardize pandemic preparedness education in nursing curriculum</w:t>
      </w:r>
      <w:r w:rsidR="00390938">
        <w:rPr>
          <w:rFonts w:asciiTheme="minorHAnsi" w:hAnsiTheme="minorHAnsi" w:cstheme="minorHAnsi"/>
          <w:color w:val="000000"/>
          <w:sz w:val="22"/>
          <w:szCs w:val="22"/>
        </w:rPr>
        <w:t>;</w:t>
      </w:r>
      <w:r w:rsidR="00AB3678" w:rsidRPr="00584844">
        <w:rPr>
          <w:rFonts w:asciiTheme="minorHAnsi" w:hAnsiTheme="minorHAnsi" w:cstheme="minorHAnsi"/>
          <w:color w:val="000000"/>
          <w:sz w:val="22"/>
          <w:szCs w:val="22"/>
        </w:rPr>
        <w:t xml:space="preserve"> </w:t>
      </w:r>
      <w:r w:rsidRPr="00584844">
        <w:rPr>
          <w:rFonts w:asciiTheme="minorHAnsi" w:hAnsiTheme="minorHAnsi" w:cstheme="minorHAnsi"/>
          <w:color w:val="000000"/>
          <w:sz w:val="22"/>
        </w:rPr>
        <w:t>and be it further</w:t>
      </w:r>
    </w:p>
    <w:p w14:paraId="3699D865" w14:textId="2CB6AEDF" w:rsidR="00B50799" w:rsidRPr="00584844" w:rsidRDefault="00B50799" w:rsidP="00AB3678">
      <w:pPr>
        <w:spacing w:line="480" w:lineRule="auto"/>
        <w:ind w:left="2160" w:hanging="2160"/>
        <w:rPr>
          <w:rFonts w:asciiTheme="minorHAnsi" w:hAnsiTheme="minorHAnsi" w:cstheme="minorHAnsi"/>
          <w:color w:val="000000"/>
          <w:sz w:val="22"/>
        </w:rPr>
      </w:pPr>
      <w:r w:rsidRPr="00584844">
        <w:rPr>
          <w:rFonts w:asciiTheme="minorHAnsi" w:hAnsiTheme="minorHAnsi" w:cstheme="minorHAnsi"/>
          <w:color w:val="000000"/>
          <w:sz w:val="22"/>
        </w:rPr>
        <w:t>RESOLVED,</w:t>
      </w:r>
      <w:r w:rsidRPr="00584844">
        <w:rPr>
          <w:rFonts w:asciiTheme="minorHAnsi" w:hAnsiTheme="minorHAnsi" w:cstheme="minorHAnsi"/>
          <w:color w:val="000000"/>
          <w:sz w:val="22"/>
        </w:rPr>
        <w:tab/>
        <w:t xml:space="preserve">that </w:t>
      </w:r>
      <w:r w:rsidR="00AB3678" w:rsidRPr="00584844">
        <w:rPr>
          <w:rFonts w:asciiTheme="minorHAnsi" w:hAnsiTheme="minorHAnsi" w:cstheme="minorHAnsi"/>
          <w:color w:val="000000"/>
          <w:sz w:val="22"/>
          <w:szCs w:val="22"/>
        </w:rPr>
        <w:t xml:space="preserve">the </w:t>
      </w:r>
      <w:r w:rsidR="00ED1529">
        <w:rPr>
          <w:rFonts w:asciiTheme="minorHAnsi" w:hAnsiTheme="minorHAnsi" w:cstheme="minorHAnsi"/>
          <w:color w:val="000000"/>
          <w:sz w:val="22"/>
          <w:szCs w:val="22"/>
        </w:rPr>
        <w:t>IANS</w:t>
      </w:r>
      <w:r w:rsidR="00AB3678" w:rsidRPr="00584844">
        <w:rPr>
          <w:rFonts w:asciiTheme="minorHAnsi" w:hAnsiTheme="minorHAnsi" w:cstheme="minorHAnsi"/>
          <w:color w:val="000000"/>
          <w:sz w:val="22"/>
          <w:szCs w:val="22"/>
        </w:rPr>
        <w:t xml:space="preserve"> publish </w:t>
      </w:r>
      <w:r w:rsidR="009B1398">
        <w:rPr>
          <w:rFonts w:asciiTheme="minorHAnsi" w:hAnsiTheme="minorHAnsi" w:cstheme="minorHAnsi"/>
          <w:color w:val="000000"/>
          <w:sz w:val="22"/>
          <w:szCs w:val="22"/>
        </w:rPr>
        <w:t>this resolution</w:t>
      </w:r>
      <w:r w:rsidR="00AB3678" w:rsidRPr="00584844">
        <w:rPr>
          <w:rFonts w:asciiTheme="minorHAnsi" w:hAnsiTheme="minorHAnsi" w:cstheme="minorHAnsi"/>
          <w:color w:val="000000"/>
          <w:sz w:val="22"/>
          <w:szCs w:val="22"/>
        </w:rPr>
        <w:t xml:space="preserve"> in </w:t>
      </w:r>
      <w:r w:rsidR="000A44A8">
        <w:rPr>
          <w:rFonts w:asciiTheme="minorHAnsi" w:hAnsiTheme="minorHAnsi" w:cstheme="minorHAnsi"/>
          <w:color w:val="000000"/>
          <w:sz w:val="22"/>
          <w:szCs w:val="22"/>
        </w:rPr>
        <w:t>the IANS newsletter and IANS website</w:t>
      </w:r>
      <w:r w:rsidR="00AB3678" w:rsidRPr="00584844">
        <w:rPr>
          <w:rFonts w:asciiTheme="minorHAnsi" w:hAnsiTheme="minorHAnsi" w:cstheme="minorHAnsi"/>
          <w:color w:val="000000"/>
          <w:sz w:val="22"/>
          <w:szCs w:val="22"/>
        </w:rPr>
        <w:t xml:space="preserve"> about the benefits of incorporating pandemic simulations in nursing curriculum, if feasible </w:t>
      </w:r>
      <w:r w:rsidRPr="00584844">
        <w:rPr>
          <w:rFonts w:asciiTheme="minorHAnsi" w:hAnsiTheme="minorHAnsi" w:cstheme="minorHAnsi"/>
          <w:color w:val="000000"/>
          <w:sz w:val="22"/>
        </w:rPr>
        <w:t>and be it further</w:t>
      </w:r>
      <w:r w:rsidR="00BB3F6E">
        <w:rPr>
          <w:rFonts w:asciiTheme="minorHAnsi" w:hAnsiTheme="minorHAnsi" w:cstheme="minorHAnsi"/>
          <w:color w:val="000000"/>
          <w:sz w:val="22"/>
        </w:rPr>
        <w:t>;</w:t>
      </w:r>
    </w:p>
    <w:p w14:paraId="04EF3A2D" w14:textId="17ECCCC9" w:rsidR="00AB3678" w:rsidRPr="00584844" w:rsidRDefault="00162B1D" w:rsidP="00AB3678">
      <w:pPr>
        <w:pStyle w:val="NormalWeb"/>
        <w:spacing w:before="0" w:beforeAutospacing="0" w:after="0" w:afterAutospacing="0" w:line="480" w:lineRule="auto"/>
        <w:ind w:left="2160" w:hanging="2160"/>
        <w:rPr>
          <w:rFonts w:asciiTheme="minorHAnsi" w:hAnsiTheme="minorHAnsi" w:cstheme="minorHAnsi"/>
        </w:rPr>
      </w:pPr>
      <w:r w:rsidRPr="00584844">
        <w:rPr>
          <w:rFonts w:asciiTheme="minorHAnsi" w:hAnsiTheme="minorHAnsi" w:cstheme="minorHAnsi"/>
          <w:color w:val="000000"/>
          <w:sz w:val="22"/>
        </w:rPr>
        <w:lastRenderedPageBreak/>
        <w:t>RESOLVED,</w:t>
      </w:r>
      <w:r w:rsidRPr="00584844">
        <w:rPr>
          <w:rFonts w:asciiTheme="minorHAnsi" w:hAnsiTheme="minorHAnsi" w:cstheme="minorHAnsi"/>
          <w:color w:val="000000"/>
          <w:sz w:val="22"/>
        </w:rPr>
        <w:tab/>
      </w:r>
      <w:r w:rsidR="00B34F2E" w:rsidRPr="00584844">
        <w:rPr>
          <w:rFonts w:asciiTheme="minorHAnsi" w:hAnsiTheme="minorHAnsi" w:cstheme="minorHAnsi"/>
          <w:color w:val="000000"/>
          <w:sz w:val="22"/>
        </w:rPr>
        <w:t xml:space="preserve">that the </w:t>
      </w:r>
      <w:r w:rsidR="00ED1529">
        <w:rPr>
          <w:rFonts w:asciiTheme="minorHAnsi" w:hAnsiTheme="minorHAnsi" w:cstheme="minorHAnsi"/>
          <w:color w:val="000000"/>
          <w:sz w:val="22"/>
        </w:rPr>
        <w:t>IANS</w:t>
      </w:r>
      <w:r w:rsidR="00B34F2E" w:rsidRPr="00584844">
        <w:rPr>
          <w:rFonts w:asciiTheme="minorHAnsi" w:hAnsiTheme="minorHAnsi" w:cstheme="minorHAnsi"/>
          <w:color w:val="000000"/>
          <w:sz w:val="22"/>
        </w:rPr>
        <w:t xml:space="preserve"> send a copy of this resolution to</w:t>
      </w:r>
      <w:r w:rsidR="00B50799" w:rsidRPr="00584844">
        <w:rPr>
          <w:rFonts w:asciiTheme="minorHAnsi" w:hAnsiTheme="minorHAnsi" w:cstheme="minorHAnsi"/>
          <w:color w:val="000000"/>
          <w:sz w:val="22"/>
        </w:rPr>
        <w:t xml:space="preserve"> </w:t>
      </w:r>
      <w:r w:rsidR="00AB3678" w:rsidRPr="00584844">
        <w:rPr>
          <w:rFonts w:asciiTheme="minorHAnsi" w:hAnsiTheme="minorHAnsi" w:cstheme="minorHAnsi"/>
          <w:color w:val="000000"/>
          <w:sz w:val="22"/>
          <w:szCs w:val="22"/>
        </w:rPr>
        <w:t xml:space="preserve">the American Nurses Association, National league for Nursing, American Association of Colleges of Nursing, Organization for Associate Degree Nursing, Emergency Nurses Association, United States Department of Health and Human services, Centers for Disease Control and Prevention, Sigma Theta Tau international, Association of Public Health Nurses, and all others deemed appropriate by the </w:t>
      </w:r>
      <w:r w:rsidR="00ED1529">
        <w:rPr>
          <w:rFonts w:asciiTheme="minorHAnsi" w:hAnsiTheme="minorHAnsi" w:cstheme="minorHAnsi"/>
          <w:color w:val="000000"/>
          <w:sz w:val="22"/>
          <w:szCs w:val="22"/>
        </w:rPr>
        <w:t>IANS</w:t>
      </w:r>
      <w:r w:rsidR="00AB3678" w:rsidRPr="00584844">
        <w:rPr>
          <w:rFonts w:asciiTheme="minorHAnsi" w:hAnsiTheme="minorHAnsi" w:cstheme="minorHAnsi"/>
          <w:color w:val="000000"/>
          <w:sz w:val="22"/>
          <w:szCs w:val="22"/>
        </w:rPr>
        <w:t xml:space="preserve"> Board of Directors. </w:t>
      </w:r>
    </w:p>
    <w:p w14:paraId="470F732E" w14:textId="07B0E88C" w:rsidR="004B4F23" w:rsidRPr="00DC4186" w:rsidRDefault="004B4F23" w:rsidP="002D45F7">
      <w:pPr>
        <w:spacing w:line="480" w:lineRule="auto"/>
        <w:ind w:left="2160" w:hanging="2160"/>
        <w:rPr>
          <w:rFonts w:asciiTheme="minorHAnsi" w:hAnsiTheme="minorHAnsi"/>
          <w:color w:val="000000"/>
          <w:sz w:val="22"/>
        </w:rPr>
      </w:pPr>
    </w:p>
    <w:sectPr w:rsidR="004B4F23" w:rsidRPr="00DC4186" w:rsidSect="00B5079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attachedTemplate r:id="rId1"/>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0C"/>
    <w:rsid w:val="000168E5"/>
    <w:rsid w:val="00034FB8"/>
    <w:rsid w:val="000466DE"/>
    <w:rsid w:val="000A44A8"/>
    <w:rsid w:val="000D3A6E"/>
    <w:rsid w:val="000D6381"/>
    <w:rsid w:val="00123B77"/>
    <w:rsid w:val="001533A5"/>
    <w:rsid w:val="00155B9C"/>
    <w:rsid w:val="00162B1D"/>
    <w:rsid w:val="001D7BCE"/>
    <w:rsid w:val="001E72D0"/>
    <w:rsid w:val="002766A3"/>
    <w:rsid w:val="00276749"/>
    <w:rsid w:val="002B6373"/>
    <w:rsid w:val="002D45F7"/>
    <w:rsid w:val="00367A9A"/>
    <w:rsid w:val="003710B6"/>
    <w:rsid w:val="003753E1"/>
    <w:rsid w:val="0038415B"/>
    <w:rsid w:val="00390938"/>
    <w:rsid w:val="003E2330"/>
    <w:rsid w:val="003F6CD3"/>
    <w:rsid w:val="004B4F23"/>
    <w:rsid w:val="004D20CC"/>
    <w:rsid w:val="004D5E32"/>
    <w:rsid w:val="00523A97"/>
    <w:rsid w:val="00523D26"/>
    <w:rsid w:val="00584844"/>
    <w:rsid w:val="005B2D2F"/>
    <w:rsid w:val="00651ABE"/>
    <w:rsid w:val="006F3B55"/>
    <w:rsid w:val="006F7D0C"/>
    <w:rsid w:val="007702EE"/>
    <w:rsid w:val="007726D1"/>
    <w:rsid w:val="0077614A"/>
    <w:rsid w:val="007A0089"/>
    <w:rsid w:val="007B0FB0"/>
    <w:rsid w:val="007F697E"/>
    <w:rsid w:val="00820DF7"/>
    <w:rsid w:val="008237D8"/>
    <w:rsid w:val="00844C6E"/>
    <w:rsid w:val="008B722B"/>
    <w:rsid w:val="008D0D6A"/>
    <w:rsid w:val="008D1B3A"/>
    <w:rsid w:val="008D49C3"/>
    <w:rsid w:val="008E1C75"/>
    <w:rsid w:val="00947231"/>
    <w:rsid w:val="009711A3"/>
    <w:rsid w:val="009B1398"/>
    <w:rsid w:val="00A01963"/>
    <w:rsid w:val="00A04735"/>
    <w:rsid w:val="00A814C8"/>
    <w:rsid w:val="00A907A9"/>
    <w:rsid w:val="00AB3678"/>
    <w:rsid w:val="00B34F2E"/>
    <w:rsid w:val="00B50799"/>
    <w:rsid w:val="00B51DE3"/>
    <w:rsid w:val="00BB2CFB"/>
    <w:rsid w:val="00BB3F6E"/>
    <w:rsid w:val="00BB73ED"/>
    <w:rsid w:val="00C36609"/>
    <w:rsid w:val="00C7016F"/>
    <w:rsid w:val="00C9378D"/>
    <w:rsid w:val="00CA157B"/>
    <w:rsid w:val="00CB7812"/>
    <w:rsid w:val="00CE1CB4"/>
    <w:rsid w:val="00D1218D"/>
    <w:rsid w:val="00D231CF"/>
    <w:rsid w:val="00DC4186"/>
    <w:rsid w:val="00DE3670"/>
    <w:rsid w:val="00DF5305"/>
    <w:rsid w:val="00EA6790"/>
    <w:rsid w:val="00ED1529"/>
    <w:rsid w:val="00F57BD2"/>
    <w:rsid w:val="00F915B8"/>
    <w:rsid w:val="00FA4A23"/>
    <w:rsid w:val="00FD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019F"/>
  <w15:docId w15:val="{5CD1BA07-D152-4300-A802-FC4A0625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67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9979">
      <w:bodyDiv w:val="1"/>
      <w:marLeft w:val="0"/>
      <w:marRight w:val="0"/>
      <w:marTop w:val="0"/>
      <w:marBottom w:val="0"/>
      <w:divBdr>
        <w:top w:val="none" w:sz="0" w:space="0" w:color="auto"/>
        <w:left w:val="none" w:sz="0" w:space="0" w:color="auto"/>
        <w:bottom w:val="none" w:sz="0" w:space="0" w:color="auto"/>
        <w:right w:val="none" w:sz="0" w:space="0" w:color="auto"/>
      </w:divBdr>
    </w:div>
    <w:div w:id="1015575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NSNA_PDC\AppData\Local\Microsoft\Windows\INetCache\Content.Outlook\KAQQ62FG\Resolu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1A5CBAE9C8448A42D889CA19FA2A5" ma:contentTypeVersion="12" ma:contentTypeDescription="Create a new document." ma:contentTypeScope="" ma:versionID="ecaba5a0d76402989dfbbf9d925bfdb3">
  <xsd:schema xmlns:xsd="http://www.w3.org/2001/XMLSchema" xmlns:xs="http://www.w3.org/2001/XMLSchema" xmlns:p="http://schemas.microsoft.com/office/2006/metadata/properties" xmlns:ns3="56af3f0f-ee6d-471f-b637-86356972e8ab" xmlns:ns4="5ca21289-4bdd-4018-a352-d6129f370fad" targetNamespace="http://schemas.microsoft.com/office/2006/metadata/properties" ma:root="true" ma:fieldsID="f158f827de175a0ba940c5ab32b59fbc" ns3:_="" ns4:_="">
    <xsd:import namespace="56af3f0f-ee6d-471f-b637-86356972e8ab"/>
    <xsd:import namespace="5ca21289-4bdd-4018-a352-d6129f370f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f3f0f-ee6d-471f-b637-86356972e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21289-4bdd-4018-a352-d6129f370f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36BF7-2A83-41EC-878D-17E37F7623AF}">
  <ds:schemaRefs>
    <ds:schemaRef ds:uri="http://schemas.microsoft.com/office/2006/metadata/contentType"/>
    <ds:schemaRef ds:uri="http://schemas.microsoft.com/office/2006/metadata/properties/metaAttributes"/>
    <ds:schemaRef ds:uri="http://www.w3.org/2000/xmlns/"/>
    <ds:schemaRef ds:uri="http://www.w3.org/2001/XMLSchema"/>
    <ds:schemaRef ds:uri="56af3f0f-ee6d-471f-b637-86356972e8ab"/>
    <ds:schemaRef ds:uri="5ca21289-4bdd-4018-a352-d6129f370fad"/>
  </ds:schemaRefs>
</ds:datastoreItem>
</file>

<file path=customXml/itemProps2.xml><?xml version="1.0" encoding="utf-8"?>
<ds:datastoreItem xmlns:ds="http://schemas.openxmlformats.org/officeDocument/2006/customXml" ds:itemID="{13002E31-02FD-47A5-BDBE-AABFBCFBAEF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79D4A1F-FC80-4DD4-9039-A8577E3FC0E1}">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3819634F-79DB-4DE8-8BA1-62868B46E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ResolutionTemplate.dotx</Template>
  <TotalTime>1</TotalTime>
  <Pages>2</Pages>
  <Words>486</Words>
  <Characters>2773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Kaelyn McCloud</cp:lastModifiedBy>
  <cp:revision>2</cp:revision>
  <cp:lastPrinted>2022-10-13T20:32:00Z</cp:lastPrinted>
  <dcterms:created xsi:type="dcterms:W3CDTF">2022-10-19T21:07:00Z</dcterms:created>
  <dcterms:modified xsi:type="dcterms:W3CDTF">2022-10-19T21:07:00Z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0x0101007781A5CBAE9C8448A42D889CA19FA2A5</vt:lpwstr>
  </property>
</Properties>
</file>